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94AB7" w14:textId="77777777" w:rsidR="000C67D6" w:rsidRPr="005D5187" w:rsidRDefault="005D5187" w:rsidP="000C67D6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5D5187">
        <w:rPr>
          <w:rFonts w:ascii="HG創英角ｺﾞｼｯｸUB" w:eastAsia="HG創英角ｺﾞｼｯｸUB" w:hAnsi="HG創英角ｺﾞｼｯｸUB" w:hint="eastAsia"/>
          <w:sz w:val="28"/>
          <w:szCs w:val="28"/>
        </w:rPr>
        <w:t>バスケットボール事業実施に際しての新型</w:t>
      </w:r>
      <w:r w:rsidR="00452268" w:rsidRPr="00452268">
        <w:rPr>
          <w:rFonts w:ascii="HG創英角ｺﾞｼｯｸUB" w:eastAsia="HG創英角ｺﾞｼｯｸUB" w:hAnsi="HG創英角ｺﾞｼｯｸUB" w:hint="eastAsia"/>
          <w:sz w:val="28"/>
          <w:szCs w:val="28"/>
        </w:rPr>
        <w:t>コロナウィルス</w:t>
      </w:r>
      <w:r w:rsidRPr="005D5187">
        <w:rPr>
          <w:rFonts w:ascii="HG創英角ｺﾞｼｯｸUB" w:eastAsia="HG創英角ｺﾞｼｯｸUB" w:hAnsi="HG創英角ｺﾞｼｯｸUB" w:hint="eastAsia"/>
          <w:sz w:val="28"/>
          <w:szCs w:val="28"/>
        </w:rPr>
        <w:t>感染拡大防止対策</w:t>
      </w:r>
    </w:p>
    <w:p w14:paraId="36643103" w14:textId="77777777" w:rsidR="005D5187" w:rsidRPr="000C67D6" w:rsidRDefault="00777F2B" w:rsidP="005D5187">
      <w:pPr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【参加者</w:t>
      </w:r>
      <w:r w:rsidR="000C67D6" w:rsidRPr="000C67D6">
        <w:rPr>
          <w:rFonts w:ascii="HG創英角ｺﾞｼｯｸUB" w:eastAsia="HG創英角ｺﾞｼｯｸUB" w:hAnsi="HG創英角ｺﾞｼｯｸUB" w:hint="eastAsia"/>
          <w:sz w:val="28"/>
          <w:szCs w:val="28"/>
        </w:rPr>
        <w:t>用】</w:t>
      </w:r>
      <w:r w:rsidR="00390EA1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チーム名or所属先：【　　　　　　　　　　　　　　　　】</w:t>
      </w:r>
    </w:p>
    <w:p w14:paraId="2352BA93" w14:textId="722DB34C" w:rsidR="004852B4" w:rsidRDefault="005D5187" w:rsidP="006023A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5187">
        <w:rPr>
          <w:rFonts w:asciiTheme="majorEastAsia" w:eastAsiaTheme="majorEastAsia" w:hAnsiTheme="majorEastAsia" w:hint="eastAsia"/>
          <w:sz w:val="28"/>
          <w:szCs w:val="28"/>
        </w:rPr>
        <w:t>【事業名】</w:t>
      </w:r>
      <w:r w:rsidR="00200DFB" w:rsidRPr="00200DFB">
        <w:rPr>
          <w:rFonts w:asciiTheme="majorEastAsia" w:eastAsiaTheme="majorEastAsia" w:hAnsiTheme="majorEastAsia" w:hint="eastAsia"/>
          <w:sz w:val="24"/>
          <w:szCs w:val="24"/>
          <w:u w:val="single"/>
        </w:rPr>
        <w:t>第3回　全日本社会人バスケットボール選手権大会　滋賀県予選</w:t>
      </w:r>
    </w:p>
    <w:p w14:paraId="3873CE73" w14:textId="6D9A2819" w:rsidR="005D5187" w:rsidRPr="005D5187" w:rsidRDefault="005D5187" w:rsidP="005D5187">
      <w:pPr>
        <w:rPr>
          <w:rFonts w:asciiTheme="majorEastAsia" w:eastAsiaTheme="majorEastAsia" w:hAnsiTheme="majorEastAsia"/>
          <w:sz w:val="28"/>
          <w:szCs w:val="28"/>
        </w:rPr>
      </w:pPr>
      <w:r w:rsidRPr="005D5187">
        <w:rPr>
          <w:rFonts w:asciiTheme="majorEastAsia" w:eastAsiaTheme="majorEastAsia" w:hAnsiTheme="majorEastAsia" w:hint="eastAsia"/>
          <w:sz w:val="28"/>
          <w:szCs w:val="28"/>
        </w:rPr>
        <w:t>【開催日】</w:t>
      </w:r>
      <w:r w:rsidRPr="004852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200DFB" w:rsidRPr="00200DFB">
        <w:rPr>
          <w:rFonts w:asciiTheme="majorEastAsia" w:eastAsiaTheme="majorEastAsia" w:hAnsiTheme="majorEastAsia" w:hint="eastAsia"/>
          <w:sz w:val="24"/>
          <w:szCs w:val="24"/>
          <w:u w:val="single"/>
        </w:rPr>
        <w:t>2020年8月30日(日)～12月20日(日)までの原則日曜日開催</w:t>
      </w:r>
      <w:r w:rsidR="004852B4" w:rsidRPr="004852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14:paraId="4DC3D211" w14:textId="3C40786C" w:rsidR="005D5187" w:rsidRPr="005D5187" w:rsidRDefault="005D5187" w:rsidP="005D5187">
      <w:pPr>
        <w:rPr>
          <w:rFonts w:asciiTheme="majorEastAsia" w:eastAsiaTheme="majorEastAsia" w:hAnsiTheme="majorEastAsia"/>
          <w:sz w:val="28"/>
          <w:szCs w:val="28"/>
        </w:rPr>
      </w:pPr>
      <w:r w:rsidRPr="005D5187">
        <w:rPr>
          <w:rFonts w:asciiTheme="majorEastAsia" w:eastAsiaTheme="majorEastAsia" w:hAnsiTheme="majorEastAsia" w:hint="eastAsia"/>
          <w:sz w:val="28"/>
          <w:szCs w:val="28"/>
        </w:rPr>
        <w:t>【会　場】</w:t>
      </w:r>
      <w:r w:rsidRPr="004852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200DFB" w:rsidRPr="00200DFB">
        <w:rPr>
          <w:rFonts w:asciiTheme="majorEastAsia" w:eastAsiaTheme="majorEastAsia" w:hAnsiTheme="majorEastAsia" w:hint="eastAsia"/>
          <w:sz w:val="24"/>
          <w:szCs w:val="24"/>
          <w:u w:val="single"/>
        </w:rPr>
        <w:t>湖南市雨山体育館、野洲市総合体育館、栗東市民体育館、YMITアリーナ　他</w:t>
      </w:r>
      <w:r w:rsidRPr="004852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14:paraId="6C5EAA2B" w14:textId="77777777" w:rsidR="005D5187" w:rsidRPr="005D5187" w:rsidRDefault="005D5187" w:rsidP="004852B4">
      <w:pPr>
        <w:rPr>
          <w:rFonts w:asciiTheme="majorEastAsia" w:eastAsiaTheme="majorEastAsia" w:hAnsiTheme="majorEastAsia"/>
          <w:sz w:val="28"/>
          <w:szCs w:val="28"/>
        </w:rPr>
      </w:pPr>
      <w:r w:rsidRPr="005D5187">
        <w:rPr>
          <w:rFonts w:asciiTheme="majorEastAsia" w:eastAsiaTheme="majorEastAsia" w:hAnsiTheme="majorEastAsia" w:hint="eastAsia"/>
          <w:sz w:val="28"/>
          <w:szCs w:val="28"/>
        </w:rPr>
        <w:t>【主　管】</w:t>
      </w:r>
      <w:r w:rsidRPr="004852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4852B4" w:rsidRPr="004852B4">
        <w:rPr>
          <w:rFonts w:asciiTheme="majorEastAsia" w:eastAsiaTheme="majorEastAsia" w:hAnsiTheme="majorEastAsia" w:hint="eastAsia"/>
          <w:sz w:val="24"/>
          <w:szCs w:val="24"/>
          <w:u w:val="single"/>
        </w:rPr>
        <w:t>(一社)滋賀県バスケットボール協会、滋賀県社会人バスケットボール連盟</w:t>
      </w:r>
      <w:r w:rsidRPr="004852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14:paraId="06B32537" w14:textId="77777777" w:rsidR="005D5187" w:rsidRPr="005D5187" w:rsidRDefault="005D5187" w:rsidP="005D5187">
      <w:pPr>
        <w:rPr>
          <w:sz w:val="28"/>
          <w:szCs w:val="28"/>
        </w:rPr>
      </w:pPr>
      <w:r w:rsidRPr="005D5187">
        <w:rPr>
          <w:rFonts w:asciiTheme="majorEastAsia" w:eastAsiaTheme="majorEastAsia" w:hAnsiTheme="majorEastAsia" w:hint="eastAsia"/>
          <w:sz w:val="28"/>
          <w:szCs w:val="28"/>
        </w:rPr>
        <w:t>【責任者】</w:t>
      </w:r>
      <w:r w:rsidRPr="005D5187">
        <w:rPr>
          <w:rFonts w:hint="eastAsia"/>
          <w:sz w:val="28"/>
          <w:szCs w:val="28"/>
        </w:rPr>
        <w:t>氏名：</w:t>
      </w:r>
      <w:r w:rsidRPr="005D5187">
        <w:rPr>
          <w:rFonts w:hint="eastAsia"/>
          <w:sz w:val="28"/>
          <w:szCs w:val="28"/>
          <w:u w:val="single"/>
        </w:rPr>
        <w:t xml:space="preserve">                </w:t>
      </w:r>
      <w:r w:rsidRPr="005D5187">
        <w:rPr>
          <w:sz w:val="28"/>
          <w:szCs w:val="28"/>
          <w:u w:val="single"/>
        </w:rPr>
        <w:t xml:space="preserve">   </w:t>
      </w:r>
      <w:r w:rsidRPr="005D5187">
        <w:rPr>
          <w:rFonts w:hint="eastAsia"/>
          <w:sz w:val="28"/>
          <w:szCs w:val="28"/>
        </w:rPr>
        <w:t xml:space="preserve"> 、連絡先携帯番号：</w:t>
      </w:r>
      <w:r w:rsidRPr="005D5187">
        <w:rPr>
          <w:rFonts w:hint="eastAsia"/>
          <w:sz w:val="28"/>
          <w:szCs w:val="28"/>
          <w:u w:val="single"/>
        </w:rPr>
        <w:t xml:space="preserve">               </w:t>
      </w:r>
    </w:p>
    <w:p w14:paraId="21A7708B" w14:textId="77777777" w:rsidR="005D5187" w:rsidRPr="005D5187" w:rsidRDefault="005D5187" w:rsidP="005D5187">
      <w:pPr>
        <w:rPr>
          <w:sz w:val="24"/>
          <w:szCs w:val="24"/>
        </w:rPr>
      </w:pPr>
    </w:p>
    <w:p w14:paraId="2F955BDD" w14:textId="77777777" w:rsidR="005D5187" w:rsidRPr="005D5187" w:rsidRDefault="005D5187" w:rsidP="005D5187">
      <w:pPr>
        <w:rPr>
          <w:rFonts w:asciiTheme="majorEastAsia" w:eastAsiaTheme="majorEastAsia" w:hAnsiTheme="majorEastAsia"/>
          <w:b/>
          <w:sz w:val="28"/>
          <w:szCs w:val="28"/>
        </w:rPr>
      </w:pPr>
      <w:r w:rsidRPr="005D5187">
        <w:rPr>
          <w:rFonts w:asciiTheme="majorEastAsia" w:eastAsiaTheme="majorEastAsia" w:hAnsiTheme="majorEastAsia" w:hint="eastAsia"/>
          <w:b/>
          <w:sz w:val="28"/>
          <w:szCs w:val="28"/>
        </w:rPr>
        <w:t>【事業実施に際しての感染拡大防止対策】</w:t>
      </w:r>
    </w:p>
    <w:p w14:paraId="0FF1FF2F" w14:textId="77777777" w:rsidR="005D5187" w:rsidRDefault="005D5187" w:rsidP="005D5187">
      <w:pPr>
        <w:ind w:left="240" w:hangingChars="100" w:hanging="240"/>
        <w:rPr>
          <w:sz w:val="24"/>
          <w:szCs w:val="24"/>
        </w:rPr>
      </w:pPr>
      <w:r w:rsidRPr="005D5187">
        <w:rPr>
          <w:rFonts w:hint="eastAsia"/>
          <w:sz w:val="24"/>
          <w:szCs w:val="24"/>
        </w:rPr>
        <w:t>・事業の実施に際しては</w:t>
      </w:r>
      <w:r>
        <w:rPr>
          <w:rFonts w:hint="eastAsia"/>
          <w:sz w:val="24"/>
          <w:szCs w:val="24"/>
        </w:rPr>
        <w:t>、</w:t>
      </w:r>
      <w:r w:rsidRPr="005D5187">
        <w:rPr>
          <w:rFonts w:hint="eastAsia"/>
          <w:sz w:val="24"/>
          <w:szCs w:val="24"/>
        </w:rPr>
        <w:t>【活動再開に向けたガイドライン</w:t>
      </w:r>
      <w:r>
        <w:rPr>
          <w:rFonts w:hint="eastAsia"/>
          <w:sz w:val="24"/>
          <w:szCs w:val="24"/>
        </w:rPr>
        <w:t xml:space="preserve"> </w:t>
      </w:r>
      <w:r w:rsidRPr="005D5187">
        <w:rPr>
          <w:rFonts w:hint="eastAsia"/>
          <w:sz w:val="24"/>
          <w:szCs w:val="24"/>
        </w:rPr>
        <w:t>滋賀県</w:t>
      </w:r>
      <w:r>
        <w:rPr>
          <w:rFonts w:hint="eastAsia"/>
          <w:sz w:val="24"/>
          <w:szCs w:val="24"/>
        </w:rPr>
        <w:t>バスケットボール</w:t>
      </w:r>
      <w:r w:rsidRPr="005D5187">
        <w:rPr>
          <w:rFonts w:hint="eastAsia"/>
          <w:sz w:val="24"/>
          <w:szCs w:val="24"/>
        </w:rPr>
        <w:t>協会】の最新版の内容に基づき、新型</w:t>
      </w:r>
      <w:r w:rsidR="00452268" w:rsidRPr="00452268">
        <w:rPr>
          <w:rFonts w:hint="eastAsia"/>
          <w:sz w:val="24"/>
          <w:szCs w:val="24"/>
        </w:rPr>
        <w:t>コロナウィルス</w:t>
      </w:r>
      <w:r w:rsidRPr="005D5187">
        <w:rPr>
          <w:rFonts w:hint="eastAsia"/>
          <w:sz w:val="24"/>
          <w:szCs w:val="24"/>
        </w:rPr>
        <w:t>感染拡大防止に最大限配慮しながら実施します。</w:t>
      </w:r>
    </w:p>
    <w:p w14:paraId="51D77601" w14:textId="77777777" w:rsidR="005D5187" w:rsidRPr="005D5187" w:rsidRDefault="005D5187" w:rsidP="005D5187">
      <w:pPr>
        <w:ind w:left="240" w:hangingChars="100" w:hanging="240"/>
        <w:rPr>
          <w:sz w:val="24"/>
          <w:szCs w:val="24"/>
        </w:rPr>
      </w:pPr>
    </w:p>
    <w:p w14:paraId="51D6EC96" w14:textId="77777777" w:rsidR="005D5187" w:rsidRPr="005D5187" w:rsidRDefault="005D5187" w:rsidP="005D5187">
      <w:pPr>
        <w:rPr>
          <w:sz w:val="24"/>
          <w:szCs w:val="24"/>
        </w:rPr>
      </w:pPr>
      <w:r w:rsidRPr="005D5187">
        <w:rPr>
          <w:rFonts w:hint="eastAsia"/>
          <w:sz w:val="24"/>
          <w:szCs w:val="24"/>
        </w:rPr>
        <w:t>・具体的な感染拡大の対策として、以下の事項を実施します。</w:t>
      </w:r>
    </w:p>
    <w:p w14:paraId="3D3F29BB" w14:textId="77777777" w:rsidR="00E955B3" w:rsidRDefault="00E955B3" w:rsidP="007D00F8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E955B3">
        <w:rPr>
          <w:rFonts w:hint="eastAsia"/>
          <w:sz w:val="24"/>
          <w:szCs w:val="24"/>
        </w:rPr>
        <w:t>参加者全員の2週間前からの健康チェックの</w:t>
      </w:r>
      <w:r>
        <w:rPr>
          <w:rFonts w:hint="eastAsia"/>
          <w:sz w:val="24"/>
          <w:szCs w:val="24"/>
        </w:rPr>
        <w:t>徹底</w:t>
      </w:r>
    </w:p>
    <w:p w14:paraId="3B30D2B6" w14:textId="77777777" w:rsidR="00E955B3" w:rsidRDefault="00E955B3" w:rsidP="007D00F8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□来場者を必要最小限に絞る努力をする</w:t>
      </w:r>
    </w:p>
    <w:p w14:paraId="5B10598C" w14:textId="77777777" w:rsidR="005D5187" w:rsidRPr="005D5187" w:rsidRDefault="00E955B3" w:rsidP="007D00F8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5D5187" w:rsidRPr="005D5187">
        <w:rPr>
          <w:rFonts w:hint="eastAsia"/>
          <w:sz w:val="24"/>
          <w:szCs w:val="24"/>
        </w:rPr>
        <w:t>参加者全員(選手、指導者、保護者、</w:t>
      </w:r>
      <w:r>
        <w:rPr>
          <w:rFonts w:hint="eastAsia"/>
          <w:sz w:val="24"/>
          <w:szCs w:val="24"/>
        </w:rPr>
        <w:t>関係者</w:t>
      </w:r>
      <w:r w:rsidR="005D5187" w:rsidRPr="005D5187">
        <w:rPr>
          <w:rFonts w:hint="eastAsia"/>
          <w:sz w:val="24"/>
          <w:szCs w:val="24"/>
        </w:rPr>
        <w:t>など)の健康チェックシートの提出</w:t>
      </w:r>
    </w:p>
    <w:p w14:paraId="1D482A00" w14:textId="77777777" w:rsidR="005D5187" w:rsidRPr="005D5187" w:rsidRDefault="005D5187" w:rsidP="005D5187">
      <w:pPr>
        <w:ind w:left="480" w:hangingChars="200" w:hanging="480"/>
        <w:rPr>
          <w:sz w:val="24"/>
          <w:szCs w:val="24"/>
        </w:rPr>
      </w:pPr>
      <w:r w:rsidRPr="005D5187">
        <w:rPr>
          <w:rFonts w:hint="eastAsia"/>
          <w:sz w:val="24"/>
          <w:szCs w:val="24"/>
        </w:rPr>
        <w:t xml:space="preserve">　</w:t>
      </w:r>
      <w:r w:rsidR="00E955B3">
        <w:rPr>
          <w:rFonts w:hint="eastAsia"/>
          <w:sz w:val="24"/>
          <w:szCs w:val="24"/>
        </w:rPr>
        <w:t>□</w:t>
      </w:r>
      <w:r w:rsidRPr="005D5187">
        <w:rPr>
          <w:rFonts w:hint="eastAsia"/>
          <w:sz w:val="24"/>
          <w:szCs w:val="24"/>
        </w:rPr>
        <w:t>諸室、各コートなどに</w:t>
      </w:r>
      <w:r w:rsidR="007D00F8">
        <w:rPr>
          <w:rFonts w:hint="eastAsia"/>
          <w:sz w:val="24"/>
          <w:szCs w:val="24"/>
        </w:rPr>
        <w:t>配置されている</w:t>
      </w:r>
      <w:r w:rsidRPr="005D5187">
        <w:rPr>
          <w:rFonts w:hint="eastAsia"/>
          <w:sz w:val="24"/>
          <w:szCs w:val="24"/>
        </w:rPr>
        <w:t>アルコール消毒液</w:t>
      </w:r>
      <w:r w:rsidR="007D00F8">
        <w:rPr>
          <w:rFonts w:hint="eastAsia"/>
          <w:sz w:val="24"/>
          <w:szCs w:val="24"/>
        </w:rPr>
        <w:t>を使用して</w:t>
      </w:r>
      <w:r w:rsidRPr="005D5187">
        <w:rPr>
          <w:rFonts w:hint="eastAsia"/>
          <w:sz w:val="24"/>
          <w:szCs w:val="24"/>
        </w:rPr>
        <w:t>、こまめな手指の消毒を励行</w:t>
      </w:r>
    </w:p>
    <w:p w14:paraId="7480092E" w14:textId="77777777" w:rsidR="005D5187" w:rsidRPr="005D5187" w:rsidRDefault="005D5187" w:rsidP="005D5187">
      <w:pPr>
        <w:rPr>
          <w:sz w:val="24"/>
          <w:szCs w:val="24"/>
        </w:rPr>
      </w:pPr>
      <w:r w:rsidRPr="005D5187">
        <w:rPr>
          <w:rFonts w:hint="eastAsia"/>
          <w:sz w:val="24"/>
          <w:szCs w:val="24"/>
        </w:rPr>
        <w:t xml:space="preserve">　</w:t>
      </w:r>
      <w:r w:rsidR="00E955B3">
        <w:rPr>
          <w:rFonts w:hint="eastAsia"/>
          <w:sz w:val="24"/>
          <w:szCs w:val="24"/>
        </w:rPr>
        <w:t>□</w:t>
      </w:r>
      <w:r w:rsidRPr="005D5187">
        <w:rPr>
          <w:rFonts w:hint="eastAsia"/>
          <w:sz w:val="24"/>
          <w:szCs w:val="24"/>
        </w:rPr>
        <w:t>洗面所等</w:t>
      </w:r>
      <w:r w:rsidR="007D00F8" w:rsidRPr="005D5187">
        <w:rPr>
          <w:rFonts w:hint="eastAsia"/>
          <w:sz w:val="24"/>
          <w:szCs w:val="24"/>
        </w:rPr>
        <w:t>に</w:t>
      </w:r>
      <w:r w:rsidR="007D00F8">
        <w:rPr>
          <w:rFonts w:hint="eastAsia"/>
          <w:sz w:val="24"/>
          <w:szCs w:val="24"/>
        </w:rPr>
        <w:t>配置されている</w:t>
      </w:r>
      <w:r w:rsidRPr="005D5187">
        <w:rPr>
          <w:rFonts w:hint="eastAsia"/>
          <w:sz w:val="24"/>
          <w:szCs w:val="24"/>
        </w:rPr>
        <w:t>ハンドソープ</w:t>
      </w:r>
      <w:r w:rsidR="007D00F8">
        <w:rPr>
          <w:rFonts w:hint="eastAsia"/>
          <w:sz w:val="24"/>
          <w:szCs w:val="24"/>
        </w:rPr>
        <w:t>を使用して</w:t>
      </w:r>
      <w:r w:rsidR="007D00F8" w:rsidRPr="005D5187">
        <w:rPr>
          <w:rFonts w:hint="eastAsia"/>
          <w:sz w:val="24"/>
          <w:szCs w:val="24"/>
        </w:rPr>
        <w:t>、</w:t>
      </w:r>
      <w:r w:rsidRPr="005D5187">
        <w:rPr>
          <w:rFonts w:hint="eastAsia"/>
          <w:sz w:val="24"/>
          <w:szCs w:val="24"/>
        </w:rPr>
        <w:t>こまめな手洗いの励行</w:t>
      </w:r>
    </w:p>
    <w:p w14:paraId="6EED18FA" w14:textId="77777777" w:rsidR="005D5187" w:rsidRPr="005D5187" w:rsidRDefault="005D5187" w:rsidP="005D5187">
      <w:pPr>
        <w:rPr>
          <w:sz w:val="24"/>
          <w:szCs w:val="24"/>
        </w:rPr>
      </w:pPr>
      <w:r w:rsidRPr="005D5187">
        <w:rPr>
          <w:rFonts w:hint="eastAsia"/>
          <w:sz w:val="24"/>
          <w:szCs w:val="24"/>
        </w:rPr>
        <w:t xml:space="preserve">　</w:t>
      </w:r>
      <w:r w:rsidR="00E955B3">
        <w:rPr>
          <w:rFonts w:hint="eastAsia"/>
          <w:sz w:val="24"/>
          <w:szCs w:val="24"/>
        </w:rPr>
        <w:t>□</w:t>
      </w:r>
      <w:r w:rsidRPr="005D5187">
        <w:rPr>
          <w:rFonts w:hint="eastAsia"/>
          <w:sz w:val="24"/>
          <w:szCs w:val="24"/>
        </w:rPr>
        <w:t>プレイヤー以外の参加者のマスク着用とソーシャルディスタンス確保の徹底</w:t>
      </w:r>
    </w:p>
    <w:p w14:paraId="18E424FC" w14:textId="77777777" w:rsidR="005D5187" w:rsidRPr="005D5187" w:rsidRDefault="005D5187" w:rsidP="005D5187">
      <w:pPr>
        <w:ind w:left="480" w:hangingChars="200" w:hanging="480"/>
        <w:rPr>
          <w:sz w:val="24"/>
          <w:szCs w:val="24"/>
        </w:rPr>
      </w:pPr>
      <w:r w:rsidRPr="005D5187">
        <w:rPr>
          <w:rFonts w:hint="eastAsia"/>
          <w:sz w:val="24"/>
          <w:szCs w:val="24"/>
        </w:rPr>
        <w:t xml:space="preserve">　</w:t>
      </w:r>
      <w:r w:rsidR="00E955B3">
        <w:rPr>
          <w:rFonts w:hint="eastAsia"/>
          <w:sz w:val="24"/>
          <w:szCs w:val="24"/>
        </w:rPr>
        <w:t>□</w:t>
      </w:r>
      <w:r w:rsidRPr="005D5187">
        <w:rPr>
          <w:rFonts w:hint="eastAsia"/>
          <w:sz w:val="24"/>
          <w:szCs w:val="24"/>
        </w:rPr>
        <w:t>事業実施後に感染者が確認された場合は、速やかに「帰国者・接触者相談センター」に報告すると　　ともに、滋賀県協会および関係各所への報告の実施</w:t>
      </w:r>
    </w:p>
    <w:p w14:paraId="036B9C43" w14:textId="77777777" w:rsidR="005D5187" w:rsidRDefault="005D5187" w:rsidP="005D5187">
      <w:pPr>
        <w:rPr>
          <w:sz w:val="24"/>
          <w:szCs w:val="24"/>
        </w:rPr>
      </w:pPr>
      <w:r w:rsidRPr="005D518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5D5187">
        <w:rPr>
          <w:rFonts w:hint="eastAsia"/>
          <w:sz w:val="24"/>
          <w:szCs w:val="24"/>
        </w:rPr>
        <w:t>滋賀県帰国者・接触者相談センター：077-528-3621（毎日・24時間）</w:t>
      </w:r>
    </w:p>
    <w:p w14:paraId="5256591B" w14:textId="77777777" w:rsidR="005D5187" w:rsidRPr="005D5187" w:rsidRDefault="005D5187" w:rsidP="005D5187">
      <w:pPr>
        <w:rPr>
          <w:sz w:val="24"/>
          <w:szCs w:val="24"/>
        </w:rPr>
      </w:pPr>
    </w:p>
    <w:p w14:paraId="55A54570" w14:textId="77777777" w:rsidR="00BA00F9" w:rsidRPr="005D5187" w:rsidRDefault="005D5187" w:rsidP="005D5187">
      <w:pPr>
        <w:rPr>
          <w:sz w:val="24"/>
          <w:szCs w:val="24"/>
        </w:rPr>
      </w:pPr>
      <w:r w:rsidRPr="005D5187">
        <w:rPr>
          <w:rFonts w:hint="eastAsia"/>
          <w:sz w:val="24"/>
          <w:szCs w:val="24"/>
        </w:rPr>
        <w:t xml:space="preserve">　⑥その他：</w:t>
      </w:r>
    </w:p>
    <w:p w14:paraId="4065B15B" w14:textId="77777777" w:rsidR="005D5187" w:rsidRDefault="005D5187" w:rsidP="004852B4">
      <w:r>
        <w:rPr>
          <w:rFonts w:hint="eastAsia"/>
        </w:rPr>
        <w:t xml:space="preserve">　　</w:t>
      </w:r>
      <w:r w:rsidRPr="005D518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</w:t>
      </w:r>
      <w:r w:rsidRPr="005D5187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</w:t>
      </w:r>
      <w:r w:rsidRPr="005D518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</w:t>
      </w:r>
    </w:p>
    <w:p w14:paraId="1851B778" w14:textId="77777777" w:rsidR="005D5187" w:rsidRDefault="005D5187" w:rsidP="005D5187">
      <w:r>
        <w:rPr>
          <w:rFonts w:hint="eastAsia"/>
        </w:rPr>
        <w:t xml:space="preserve">　　</w:t>
      </w:r>
      <w:r w:rsidRPr="005D518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</w:t>
      </w:r>
      <w:r w:rsidRPr="005D5187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</w:t>
      </w:r>
      <w:r w:rsidRPr="005D518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</w:t>
      </w:r>
    </w:p>
    <w:p w14:paraId="11F82E0B" w14:textId="77777777" w:rsidR="005D5187" w:rsidRDefault="005D5187" w:rsidP="005D5187">
      <w:r>
        <w:rPr>
          <w:rFonts w:hint="eastAsia"/>
        </w:rPr>
        <w:t xml:space="preserve">　　</w:t>
      </w:r>
      <w:r w:rsidRPr="005D518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</w:t>
      </w:r>
      <w:r w:rsidRPr="005D5187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</w:t>
      </w:r>
      <w:r w:rsidRPr="005D518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</w:t>
      </w:r>
    </w:p>
    <w:p w14:paraId="790B1F5A" w14:textId="77777777" w:rsidR="005D5187" w:rsidRDefault="005D5187" w:rsidP="005D5187">
      <w:r>
        <w:rPr>
          <w:rFonts w:hint="eastAsia"/>
        </w:rPr>
        <w:t xml:space="preserve">　　</w:t>
      </w:r>
      <w:r w:rsidRPr="005D518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</w:t>
      </w:r>
      <w:r w:rsidRPr="005D5187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</w:t>
      </w:r>
      <w:r w:rsidRPr="005D518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</w:t>
      </w:r>
    </w:p>
    <w:sectPr w:rsidR="005D5187" w:rsidSect="005D518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C2CAC" w14:textId="77777777" w:rsidR="00AB1D10" w:rsidRDefault="00AB1D10" w:rsidP="00452268">
      <w:r>
        <w:separator/>
      </w:r>
    </w:p>
  </w:endnote>
  <w:endnote w:type="continuationSeparator" w:id="0">
    <w:p w14:paraId="772CECBB" w14:textId="77777777" w:rsidR="00AB1D10" w:rsidRDefault="00AB1D10" w:rsidP="0045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ECB36" w14:textId="77777777" w:rsidR="00AB1D10" w:rsidRDefault="00AB1D10" w:rsidP="00452268">
      <w:r>
        <w:separator/>
      </w:r>
    </w:p>
  </w:footnote>
  <w:footnote w:type="continuationSeparator" w:id="0">
    <w:p w14:paraId="7F6E3BB0" w14:textId="77777777" w:rsidR="00AB1D10" w:rsidRDefault="00AB1D10" w:rsidP="0045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87"/>
    <w:rsid w:val="000C67D6"/>
    <w:rsid w:val="00200DFB"/>
    <w:rsid w:val="00390EA1"/>
    <w:rsid w:val="00452268"/>
    <w:rsid w:val="004852B4"/>
    <w:rsid w:val="005D5187"/>
    <w:rsid w:val="006023AD"/>
    <w:rsid w:val="0063465D"/>
    <w:rsid w:val="00777F2B"/>
    <w:rsid w:val="007D00F8"/>
    <w:rsid w:val="00AB1D10"/>
    <w:rsid w:val="00AD7DB8"/>
    <w:rsid w:val="00BA00F9"/>
    <w:rsid w:val="00D605B4"/>
    <w:rsid w:val="00E9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3FE54D"/>
  <w15:chartTrackingRefBased/>
  <w15:docId w15:val="{D73641E9-E0A6-4FB3-8BA7-DB919D0D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87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268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452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268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390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0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NEN00127</dc:creator>
  <cp:keywords/>
  <dc:description/>
  <cp:lastModifiedBy>Igarashi Norihisa</cp:lastModifiedBy>
  <cp:revision>10</cp:revision>
  <cp:lastPrinted>2020-07-14T00:38:00Z</cp:lastPrinted>
  <dcterms:created xsi:type="dcterms:W3CDTF">2020-07-11T03:28:00Z</dcterms:created>
  <dcterms:modified xsi:type="dcterms:W3CDTF">2020-08-01T07:06:00Z</dcterms:modified>
</cp:coreProperties>
</file>